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A4B2" w14:textId="77777777" w:rsidR="00B30D5B" w:rsidRPr="00B30D5B" w:rsidRDefault="00B30D5B" w:rsidP="00B30D5B">
      <w:r w:rsidRPr="00B30D5B">
        <w:rPr>
          <w:b/>
          <w:bCs/>
        </w:rPr>
        <w:t>UK Biocentre Celebrates a Decade of Pioneering Biomedical Research</w:t>
      </w:r>
    </w:p>
    <w:p w14:paraId="7C1BF5C9" w14:textId="316CC566" w:rsidR="00B30D5B" w:rsidRPr="00B30D5B" w:rsidRDefault="00B30D5B" w:rsidP="00B30D5B">
      <w:r w:rsidRPr="00B30D5B">
        <w:t>January 2025 marks the 10th anniversary of UK Biocentre</w:t>
      </w:r>
      <w:r w:rsidR="000D1934">
        <w:t xml:space="preserve"> welcoming its first customer to</w:t>
      </w:r>
      <w:r w:rsidRPr="00B30D5B">
        <w:t xml:space="preserve"> its purpose-built facility in Milton Keynes. </w:t>
      </w:r>
      <w:r w:rsidR="000D1934">
        <w:t xml:space="preserve">  </w:t>
      </w:r>
      <w:r w:rsidR="000D1934" w:rsidRPr="00B30D5B">
        <w:t xml:space="preserve">Founded in 2011 as the service arm of UK Biobank, </w:t>
      </w:r>
      <w:r w:rsidR="000D1934">
        <w:t>UK Biocentre</w:t>
      </w:r>
      <w:r w:rsidR="000D1934" w:rsidRPr="00B30D5B">
        <w:t xml:space="preserve"> was designed to </w:t>
      </w:r>
      <w:r w:rsidR="000D1934">
        <w:t xml:space="preserve">serve as a </w:t>
      </w:r>
      <w:r w:rsidR="000D1934" w:rsidRPr="00B30D5B">
        <w:t>biological sample processing and management</w:t>
      </w:r>
      <w:r w:rsidR="000D1934">
        <w:t xml:space="preserve"> facility</w:t>
      </w:r>
      <w:r w:rsidR="000D1934" w:rsidRPr="00B30D5B">
        <w:t xml:space="preserve"> to the international scientific community. </w:t>
      </w:r>
      <w:r w:rsidR="000D1934">
        <w:t xml:space="preserve"> </w:t>
      </w:r>
      <w:r w:rsidR="000D1934" w:rsidRPr="00B30D5B">
        <w:t>By 2014, UK Biocentre had established itself as a leader in sample management and high-throughput bioprocessing</w:t>
      </w:r>
      <w:r w:rsidR="000D1934">
        <w:t xml:space="preserve"> and the building of the facility in Milton Keynes was completed.  </w:t>
      </w:r>
      <w:r w:rsidRPr="00B30D5B">
        <w:t xml:space="preserve">Over the past decade, UK Biocentre has been instrumental in supporting </w:t>
      </w:r>
      <w:r w:rsidR="000D1934">
        <w:t xml:space="preserve">significant clinical research projects including Our Future Health, Grail and </w:t>
      </w:r>
      <w:proofErr w:type="spellStart"/>
      <w:r w:rsidR="00BE4AE8">
        <w:t>DecodeME</w:t>
      </w:r>
      <w:proofErr w:type="spellEnd"/>
      <w:r w:rsidR="00BE4AE8">
        <w:t>.</w:t>
      </w:r>
    </w:p>
    <w:p w14:paraId="57B117E8" w14:textId="77777777" w:rsidR="00B30D5B" w:rsidRPr="00B30D5B" w:rsidRDefault="00B30D5B" w:rsidP="00B30D5B">
      <w:r w:rsidRPr="00B30D5B">
        <w:t>Reflecting on this milestone, Phil Eeles, former Chief Operating Officer and a founding member, remarked:</w:t>
      </w:r>
      <w:r w:rsidRPr="00B30D5B">
        <w:br/>
      </w:r>
      <w:r w:rsidRPr="00B30D5B">
        <w:rPr>
          <w:i/>
          <w:iCs/>
        </w:rPr>
        <w:t>"Happy Birthday, UK Biocentre! A lot has happened over the past 10 years, but the one constant is that UK Biocentre, through a talented team of Life Science professionals, continues to support and facilitate large-scale biomedical, pharmaceutical, and clinical studies, enabling life-changing research. It has been a privilege to be part of this incredible organisation, and under the expert stewardship of the current Senior Leadership Team, I have no doubt they will enjoy continued success for the next 10 years and beyond."</w:t>
      </w:r>
    </w:p>
    <w:p w14:paraId="3FEF01D0" w14:textId="3448F809" w:rsidR="00B30D5B" w:rsidRPr="00B30D5B" w:rsidRDefault="00B30D5B" w:rsidP="00B30D5B">
      <w:r w:rsidRPr="00B30D5B">
        <w:t xml:space="preserve">Since </w:t>
      </w:r>
      <w:r w:rsidR="006913C2">
        <w:t>the beginning</w:t>
      </w:r>
      <w:r w:rsidRPr="00B30D5B">
        <w:t>, UK Biocentre has achieved significant milestones</w:t>
      </w:r>
      <w:r w:rsidR="006F3A63">
        <w:t>.</w:t>
      </w:r>
    </w:p>
    <w:p w14:paraId="0E74AFA3" w14:textId="192C56A2" w:rsidR="00BE4AE8" w:rsidRDefault="00B30D5B" w:rsidP="00B30D5B">
      <w:pPr>
        <w:rPr>
          <w:highlight w:val="yellow"/>
        </w:rPr>
      </w:pPr>
      <w:r w:rsidRPr="00B30D5B">
        <w:t xml:space="preserve">In March 2020, during the COVID-19 pandemic, UK Biocentre </w:t>
      </w:r>
      <w:r w:rsidR="000D1934">
        <w:t>became the first</w:t>
      </w:r>
      <w:r w:rsidRPr="00B30D5B">
        <w:t xml:space="preserve"> Lighthouse Laboratory for NHS Test &amp; Trace</w:t>
      </w:r>
      <w:r w:rsidR="006913C2">
        <w:t xml:space="preserve"> scheme</w:t>
      </w:r>
      <w:r w:rsidRPr="00B30D5B">
        <w:t xml:space="preserve">. </w:t>
      </w:r>
      <w:r w:rsidR="000D1934">
        <w:t>T</w:t>
      </w:r>
      <w:r w:rsidRPr="00B30D5B">
        <w:t>he organisation became a cornerstone of the UK’s pandemic response</w:t>
      </w:r>
      <w:r w:rsidR="000D1934">
        <w:t xml:space="preserve"> and by</w:t>
      </w:r>
      <w:r w:rsidRPr="00B30D5B">
        <w:t xml:space="preserve"> April 2020, it had rapidly expanded its facilities</w:t>
      </w:r>
      <w:r w:rsidR="006913C2">
        <w:t xml:space="preserve"> and workforce</w:t>
      </w:r>
      <w:r w:rsidRPr="00B30D5B">
        <w:t xml:space="preserve"> to</w:t>
      </w:r>
      <w:r w:rsidR="006913C2">
        <w:t xml:space="preserve"> accommodate</w:t>
      </w:r>
      <w:r w:rsidRPr="00B30D5B">
        <w:t xml:space="preserve"> </w:t>
      </w:r>
      <w:r w:rsidR="000D1934">
        <w:t xml:space="preserve">the </w:t>
      </w:r>
      <w:r w:rsidRPr="00B30D5B">
        <w:t>process</w:t>
      </w:r>
      <w:r w:rsidR="006913C2">
        <w:t>ing of over 10</w:t>
      </w:r>
      <w:r w:rsidRPr="00B30D5B">
        <w:t>,000 samples</w:t>
      </w:r>
      <w:r w:rsidR="006913C2">
        <w:t xml:space="preserve"> every day.</w:t>
      </w:r>
      <w:r w:rsidR="000D1934">
        <w:t xml:space="preserve"> B</w:t>
      </w:r>
      <w:r w:rsidR="000D1934" w:rsidRPr="00B30D5B">
        <w:t>y June 2020, UK Biocentre had processed over 1,000,000 COVID-19 samples, a milestone celebrated by a visit from Prime Minister Boris Johnson.</w:t>
      </w:r>
      <w:r w:rsidR="000D1934">
        <w:t xml:space="preserve">  </w:t>
      </w:r>
      <w:r w:rsidR="006F3A63">
        <w:t>In October 2020, t</w:t>
      </w:r>
      <w:r w:rsidR="00466A56" w:rsidRPr="00466A56">
        <w:t>he organisation achieved ISO 15189 accreditation from UKAS, reaffirming its commitment to quality and excellence. This was followed by the attainment of ISO 9001 and ISO 27001 certifications, demonstrating dedication to robust data security</w:t>
      </w:r>
      <w:r w:rsidR="00466A56">
        <w:t xml:space="preserve"> to</w:t>
      </w:r>
      <w:r w:rsidR="00466A56" w:rsidRPr="00466A56">
        <w:t xml:space="preserve"> its partners.</w:t>
      </w:r>
    </w:p>
    <w:p w14:paraId="676B0487" w14:textId="11DEC312" w:rsidR="00B30D5B" w:rsidRPr="00B30D5B" w:rsidRDefault="006F3A63" w:rsidP="00B30D5B">
      <w:r>
        <w:t>More recently UK Biocentre</w:t>
      </w:r>
      <w:r w:rsidR="00BE4AE8" w:rsidRPr="00187945">
        <w:t xml:space="preserve"> has also </w:t>
      </w:r>
      <w:r w:rsidR="00466A56">
        <w:t>received the</w:t>
      </w:r>
      <w:r w:rsidR="00BE4AE8" w:rsidRPr="00187945">
        <w:t xml:space="preserve"> prestigious </w:t>
      </w:r>
      <w:r>
        <w:t xml:space="preserve">Investors in People </w:t>
      </w:r>
      <w:r w:rsidR="00BE4AE8" w:rsidRPr="00187945">
        <w:t xml:space="preserve">accreditation </w:t>
      </w:r>
      <w:r w:rsidR="00466A56">
        <w:t>highlighting its commitment to fostering a support</w:t>
      </w:r>
      <w:r>
        <w:t>ive</w:t>
      </w:r>
      <w:r w:rsidR="00466A56">
        <w:t xml:space="preserve"> and empowering environment for its employees.</w:t>
      </w:r>
    </w:p>
    <w:p w14:paraId="65C887D3" w14:textId="77777777" w:rsidR="000D1934" w:rsidRPr="00B30D5B" w:rsidRDefault="000D1934" w:rsidP="000D1934">
      <w:r w:rsidRPr="00B30D5B">
        <w:t xml:space="preserve">Today, UK Biocentre remains a critical partner in major research initiatives, including the national </w:t>
      </w:r>
      <w:r w:rsidRPr="00B30D5B">
        <w:rPr>
          <w:i/>
          <w:iCs/>
        </w:rPr>
        <w:t>Our Future Health</w:t>
      </w:r>
      <w:r w:rsidRPr="00B30D5B">
        <w:t xml:space="preserve"> study. Its dedication to supporting transformative research and maintaining the highest standards of quality and innovation has solidified its place at the forefront of biomedical research.</w:t>
      </w:r>
    </w:p>
    <w:p w14:paraId="14EAC0D0" w14:textId="77777777" w:rsidR="00B30D5B" w:rsidRPr="00B30D5B" w:rsidRDefault="00B30D5B" w:rsidP="00B30D5B">
      <w:r w:rsidRPr="00B30D5B">
        <w:t>Dr Tony Cox OBE, CEO of UK Biocentre, reflected on the organisation’s achievements:</w:t>
      </w:r>
      <w:r w:rsidRPr="00B30D5B">
        <w:br/>
      </w:r>
      <w:r w:rsidRPr="00B30D5B">
        <w:rPr>
          <w:i/>
          <w:iCs/>
        </w:rPr>
        <w:t>"Reaching our 10th anniversary is a proud moment for everyone at UK Biocentre. Over the last decade, our dedicated team has played a crucial role in enabling groundbreaking research and supporting public health efforts, including our vital contributions during the COVID-19 pandemic. As we look to the future, we remain committed to driving innovation and delivering excellence, ensuring that UK Biocentre continues to be a cornerstone of life-changing research for years to come."</w:t>
      </w:r>
    </w:p>
    <w:p w14:paraId="7B149E30" w14:textId="37F27165" w:rsidR="00B30D5B" w:rsidRPr="00B30D5B" w:rsidRDefault="00B30D5B" w:rsidP="00B30D5B">
      <w:r w:rsidRPr="00B30D5B">
        <w:t xml:space="preserve">As a not-for-profit organisation, UK Biocentre reinvests all revenue into advancing its operations and capabilities. </w:t>
      </w:r>
      <w:r w:rsidR="000F5DF6">
        <w:t xml:space="preserve"> Investment in cutting edge technology and being at the forefront of scientific </w:t>
      </w:r>
      <w:r w:rsidR="000F5DF6">
        <w:lastRenderedPageBreak/>
        <w:t xml:space="preserve">development is key with a new </w:t>
      </w:r>
      <w:proofErr w:type="spellStart"/>
      <w:r w:rsidR="00BE4AE8" w:rsidRPr="007121EF">
        <w:t>BioArc</w:t>
      </w:r>
      <w:proofErr w:type="spellEnd"/>
      <w:r w:rsidR="00BE4AE8">
        <w:t>™</w:t>
      </w:r>
      <w:r w:rsidR="00BE4AE8" w:rsidRPr="007121EF">
        <w:t xml:space="preserve"> </w:t>
      </w:r>
      <w:r w:rsidR="00BE4AE8">
        <w:t xml:space="preserve">Flex from </w:t>
      </w:r>
      <w:proofErr w:type="spellStart"/>
      <w:r w:rsidR="00BE4AE8">
        <w:t>Azenta</w:t>
      </w:r>
      <w:proofErr w:type="spellEnd"/>
      <w:r w:rsidR="00BE4AE8">
        <w:t xml:space="preserve"> Life </w:t>
      </w:r>
      <w:proofErr w:type="spellStart"/>
      <w:r w:rsidR="00BE4AE8">
        <w:t>Sciences</w:t>
      </w:r>
      <w:r w:rsidR="000F5DF6">
        <w:t>about</w:t>
      </w:r>
      <w:proofErr w:type="spellEnd"/>
      <w:r w:rsidR="000F5DF6">
        <w:t xml:space="preserve"> to go live in Milton Keynes, and the recent announcement of the purchase of</w:t>
      </w:r>
      <w:r w:rsidR="006F3A63">
        <w:t xml:space="preserve"> the</w:t>
      </w:r>
      <w:r w:rsidR="000F5DF6">
        <w:t xml:space="preserve"> </w:t>
      </w:r>
      <w:r w:rsidR="00BE4AE8">
        <w:t>UK’s first</w:t>
      </w:r>
      <w:r w:rsidR="000F5DF6">
        <w:t xml:space="preserve"> </w:t>
      </w:r>
      <w:proofErr w:type="spellStart"/>
      <w:r w:rsidR="00BE4AE8" w:rsidRPr="007121EF">
        <w:t>BioArc</w:t>
      </w:r>
      <w:proofErr w:type="spellEnd"/>
      <w:r w:rsidR="00BE4AE8">
        <w:t>™</w:t>
      </w:r>
      <w:r w:rsidR="00BE4AE8" w:rsidRPr="007121EF">
        <w:t xml:space="preserve"> Ultra</w:t>
      </w:r>
      <w:proofErr w:type="gramStart"/>
      <w:r w:rsidR="00BE4AE8">
        <w:t>™</w:t>
      </w:r>
      <w:r w:rsidR="00BE4AE8" w:rsidRPr="007121EF">
        <w:t xml:space="preserve"> </w:t>
      </w:r>
      <w:r w:rsidR="000F5DF6">
        <w:t>,</w:t>
      </w:r>
      <w:proofErr w:type="gramEnd"/>
      <w:r w:rsidR="000F5DF6">
        <w:t xml:space="preserve"> due to go online in 2026.  </w:t>
      </w:r>
      <w:r w:rsidRPr="00B30D5B">
        <w:t xml:space="preserve">With a decade of remarkable achievements, </w:t>
      </w:r>
      <w:r w:rsidR="000F5DF6">
        <w:t xml:space="preserve">UK </w:t>
      </w:r>
      <w:r w:rsidR="00BE4AE8">
        <w:t xml:space="preserve">Biocentre </w:t>
      </w:r>
      <w:r w:rsidR="00BE4AE8" w:rsidRPr="00B30D5B">
        <w:t>continues</w:t>
      </w:r>
      <w:r w:rsidRPr="00B30D5B">
        <w:t xml:space="preserve"> to provide end-to-end solutions</w:t>
      </w:r>
      <w:r w:rsidR="00187945">
        <w:t xml:space="preserve"> - </w:t>
      </w:r>
      <w:r w:rsidRPr="00B30D5B">
        <w:t>from sample collection to processing and long-term storage</w:t>
      </w:r>
      <w:r w:rsidR="00187945">
        <w:t xml:space="preserve"> - </w:t>
      </w:r>
      <w:r w:rsidRPr="00B30D5B">
        <w:t>enabling researchers to make life-changing discoveries.</w:t>
      </w:r>
    </w:p>
    <w:p w14:paraId="68B99333" w14:textId="77777777" w:rsidR="00B30D5B" w:rsidRDefault="00B30D5B" w:rsidP="00B30D5B"/>
    <w:p w14:paraId="62493407" w14:textId="77777777" w:rsidR="00B30D5B" w:rsidRPr="00B30D5B" w:rsidRDefault="00B30D5B" w:rsidP="00B30D5B">
      <w:pPr>
        <w:rPr>
          <w:b/>
          <w:bCs/>
        </w:rPr>
      </w:pPr>
      <w:r w:rsidRPr="00B30D5B">
        <w:rPr>
          <w:b/>
          <w:bCs/>
        </w:rPr>
        <w:t>About UK Biocentre:</w:t>
      </w:r>
    </w:p>
    <w:p w14:paraId="67255A2B" w14:textId="36B8A8AE" w:rsidR="00B30D5B" w:rsidRDefault="00B30D5B" w:rsidP="00B30D5B">
      <w:r w:rsidRPr="00B30D5B">
        <w:t xml:space="preserve">UK Biocentre is a respected leader in high-throughput end-to-end sample processing and automated sample storage. Supporting large-scale biomedical, pharmaceutical, and clinical studies, enabling life-changing research in the academic, commercial and biotech communities. The company is currently working on projects that are trying to understand more about ME, leukaemia, cancer and acute pancreatitis </w:t>
      </w:r>
      <w:proofErr w:type="gramStart"/>
      <w:r w:rsidRPr="00B30D5B">
        <w:t>and also</w:t>
      </w:r>
      <w:proofErr w:type="gramEnd"/>
      <w:r w:rsidRPr="00B30D5B">
        <w:t xml:space="preserve"> on Our Future Health, one of the UK’s largest ever health research projects.</w:t>
      </w:r>
    </w:p>
    <w:p w14:paraId="61058907" w14:textId="63AF5685" w:rsidR="00B30D5B" w:rsidRDefault="00B30D5B" w:rsidP="00B30D5B">
      <w:r w:rsidRPr="00B30D5B">
        <w:t xml:space="preserve">For further information about UK Biocentre please visit </w:t>
      </w:r>
      <w:hyperlink r:id="rId4" w:tgtFrame="_new" w:history="1">
        <w:r w:rsidRPr="00B30D5B">
          <w:rPr>
            <w:rStyle w:val="Hyperlink"/>
          </w:rPr>
          <w:t>www.ukbiocentre.com</w:t>
        </w:r>
      </w:hyperlink>
      <w:r w:rsidRPr="00B30D5B">
        <w:t>.</w:t>
      </w:r>
    </w:p>
    <w:p w14:paraId="33BF62BA" w14:textId="77777777" w:rsidR="00807DCA" w:rsidRDefault="00807DCA" w:rsidP="00B30D5B">
      <w:pPr>
        <w:rPr>
          <w:b/>
          <w:bCs/>
        </w:rPr>
      </w:pPr>
    </w:p>
    <w:p w14:paraId="387A342C" w14:textId="36F0176C" w:rsidR="00B30D5B" w:rsidRDefault="00807DCA" w:rsidP="00B30D5B">
      <w:pPr>
        <w:rPr>
          <w:b/>
          <w:bCs/>
        </w:rPr>
      </w:pPr>
      <w:r>
        <w:rPr>
          <w:b/>
          <w:bCs/>
        </w:rPr>
        <w:t>Media Contact:</w:t>
      </w:r>
    </w:p>
    <w:p w14:paraId="19F5254F" w14:textId="17543B78" w:rsidR="00807DCA" w:rsidRPr="00807DCA" w:rsidRDefault="00807DCA" w:rsidP="00B30D5B">
      <w:r w:rsidRPr="00807DCA">
        <w:t>Tereza Smolikova</w:t>
      </w:r>
    </w:p>
    <w:p w14:paraId="09E5FE72" w14:textId="442F084E" w:rsidR="00807DCA" w:rsidRPr="00807DCA" w:rsidRDefault="00807DCA" w:rsidP="00B30D5B">
      <w:r w:rsidRPr="00807DCA">
        <w:t>Senior Marketing Manager</w:t>
      </w:r>
    </w:p>
    <w:p w14:paraId="4F3E11D1" w14:textId="60EFFBEE" w:rsidR="00807DCA" w:rsidRPr="00807DCA" w:rsidRDefault="00807DCA" w:rsidP="00B30D5B">
      <w:hyperlink r:id="rId5" w:history="1">
        <w:r w:rsidRPr="00CB66A3">
          <w:rPr>
            <w:rStyle w:val="Hyperlink"/>
          </w:rPr>
          <w:t>tereza.smolikova@ukbiocentre.com</w:t>
        </w:r>
      </w:hyperlink>
    </w:p>
    <w:p w14:paraId="0BAC086D" w14:textId="414183AB" w:rsidR="00807DCA" w:rsidRPr="00807DCA" w:rsidRDefault="00807DCA" w:rsidP="00B30D5B">
      <w:r w:rsidRPr="00807DCA">
        <w:t>07426817772</w:t>
      </w:r>
    </w:p>
    <w:p w14:paraId="30C96C48" w14:textId="77777777" w:rsidR="00B30D5B" w:rsidRPr="00B30D5B" w:rsidRDefault="00B30D5B" w:rsidP="00B30D5B"/>
    <w:p w14:paraId="543807BC" w14:textId="77777777" w:rsidR="00EC579E" w:rsidRDefault="00EC579E"/>
    <w:sectPr w:rsidR="00EC5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5B"/>
    <w:rsid w:val="000D1934"/>
    <w:rsid w:val="000F5DF6"/>
    <w:rsid w:val="00187945"/>
    <w:rsid w:val="00385825"/>
    <w:rsid w:val="00466A56"/>
    <w:rsid w:val="0065279C"/>
    <w:rsid w:val="006913C2"/>
    <w:rsid w:val="006A08BA"/>
    <w:rsid w:val="006F3A63"/>
    <w:rsid w:val="00807DCA"/>
    <w:rsid w:val="008716EF"/>
    <w:rsid w:val="00A94C83"/>
    <w:rsid w:val="00B30D5B"/>
    <w:rsid w:val="00BE4AE8"/>
    <w:rsid w:val="00EB3468"/>
    <w:rsid w:val="00EC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AC0D"/>
  <w15:chartTrackingRefBased/>
  <w15:docId w15:val="{5A5EB34E-8CCC-4CEB-987E-6DE2D699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D5B"/>
    <w:rPr>
      <w:rFonts w:eastAsiaTheme="majorEastAsia" w:cstheme="majorBidi"/>
      <w:color w:val="272727" w:themeColor="text1" w:themeTint="D8"/>
    </w:rPr>
  </w:style>
  <w:style w:type="paragraph" w:styleId="Title">
    <w:name w:val="Title"/>
    <w:basedOn w:val="Normal"/>
    <w:next w:val="Normal"/>
    <w:link w:val="TitleChar"/>
    <w:uiPriority w:val="10"/>
    <w:qFormat/>
    <w:rsid w:val="00B30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D5B"/>
    <w:pPr>
      <w:spacing w:before="160"/>
      <w:jc w:val="center"/>
    </w:pPr>
    <w:rPr>
      <w:i/>
      <w:iCs/>
      <w:color w:val="404040" w:themeColor="text1" w:themeTint="BF"/>
    </w:rPr>
  </w:style>
  <w:style w:type="character" w:customStyle="1" w:styleId="QuoteChar">
    <w:name w:val="Quote Char"/>
    <w:basedOn w:val="DefaultParagraphFont"/>
    <w:link w:val="Quote"/>
    <w:uiPriority w:val="29"/>
    <w:rsid w:val="00B30D5B"/>
    <w:rPr>
      <w:i/>
      <w:iCs/>
      <w:color w:val="404040" w:themeColor="text1" w:themeTint="BF"/>
    </w:rPr>
  </w:style>
  <w:style w:type="paragraph" w:styleId="ListParagraph">
    <w:name w:val="List Paragraph"/>
    <w:basedOn w:val="Normal"/>
    <w:uiPriority w:val="34"/>
    <w:qFormat/>
    <w:rsid w:val="00B30D5B"/>
    <w:pPr>
      <w:ind w:left="720"/>
      <w:contextualSpacing/>
    </w:pPr>
  </w:style>
  <w:style w:type="character" w:styleId="IntenseEmphasis">
    <w:name w:val="Intense Emphasis"/>
    <w:basedOn w:val="DefaultParagraphFont"/>
    <w:uiPriority w:val="21"/>
    <w:qFormat/>
    <w:rsid w:val="00B30D5B"/>
    <w:rPr>
      <w:i/>
      <w:iCs/>
      <w:color w:val="0F4761" w:themeColor="accent1" w:themeShade="BF"/>
    </w:rPr>
  </w:style>
  <w:style w:type="paragraph" w:styleId="IntenseQuote">
    <w:name w:val="Intense Quote"/>
    <w:basedOn w:val="Normal"/>
    <w:next w:val="Normal"/>
    <w:link w:val="IntenseQuoteChar"/>
    <w:uiPriority w:val="30"/>
    <w:qFormat/>
    <w:rsid w:val="00B30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D5B"/>
    <w:rPr>
      <w:i/>
      <w:iCs/>
      <w:color w:val="0F4761" w:themeColor="accent1" w:themeShade="BF"/>
    </w:rPr>
  </w:style>
  <w:style w:type="character" w:styleId="IntenseReference">
    <w:name w:val="Intense Reference"/>
    <w:basedOn w:val="DefaultParagraphFont"/>
    <w:uiPriority w:val="32"/>
    <w:qFormat/>
    <w:rsid w:val="00B30D5B"/>
    <w:rPr>
      <w:b/>
      <w:bCs/>
      <w:smallCaps/>
      <w:color w:val="0F4761" w:themeColor="accent1" w:themeShade="BF"/>
      <w:spacing w:val="5"/>
    </w:rPr>
  </w:style>
  <w:style w:type="character" w:styleId="Hyperlink">
    <w:name w:val="Hyperlink"/>
    <w:basedOn w:val="DefaultParagraphFont"/>
    <w:uiPriority w:val="99"/>
    <w:unhideWhenUsed/>
    <w:rsid w:val="00B30D5B"/>
    <w:rPr>
      <w:color w:val="467886" w:themeColor="hyperlink"/>
      <w:u w:val="single"/>
    </w:rPr>
  </w:style>
  <w:style w:type="character" w:styleId="UnresolvedMention">
    <w:name w:val="Unresolved Mention"/>
    <w:basedOn w:val="DefaultParagraphFont"/>
    <w:uiPriority w:val="99"/>
    <w:semiHidden/>
    <w:unhideWhenUsed/>
    <w:rsid w:val="00B30D5B"/>
    <w:rPr>
      <w:color w:val="605E5C"/>
      <w:shd w:val="clear" w:color="auto" w:fill="E1DFDD"/>
    </w:rPr>
  </w:style>
  <w:style w:type="paragraph" w:styleId="Revision">
    <w:name w:val="Revision"/>
    <w:hidden/>
    <w:uiPriority w:val="99"/>
    <w:semiHidden/>
    <w:rsid w:val="000D1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7905">
      <w:bodyDiv w:val="1"/>
      <w:marLeft w:val="0"/>
      <w:marRight w:val="0"/>
      <w:marTop w:val="0"/>
      <w:marBottom w:val="0"/>
      <w:divBdr>
        <w:top w:val="none" w:sz="0" w:space="0" w:color="auto"/>
        <w:left w:val="none" w:sz="0" w:space="0" w:color="auto"/>
        <w:bottom w:val="none" w:sz="0" w:space="0" w:color="auto"/>
        <w:right w:val="none" w:sz="0" w:space="0" w:color="auto"/>
      </w:divBdr>
    </w:div>
    <w:div w:id="1090656350">
      <w:bodyDiv w:val="1"/>
      <w:marLeft w:val="0"/>
      <w:marRight w:val="0"/>
      <w:marTop w:val="0"/>
      <w:marBottom w:val="0"/>
      <w:divBdr>
        <w:top w:val="none" w:sz="0" w:space="0" w:color="auto"/>
        <w:left w:val="none" w:sz="0" w:space="0" w:color="auto"/>
        <w:bottom w:val="none" w:sz="0" w:space="0" w:color="auto"/>
        <w:right w:val="none" w:sz="0" w:space="0" w:color="auto"/>
      </w:divBdr>
    </w:div>
    <w:div w:id="1848248369">
      <w:bodyDiv w:val="1"/>
      <w:marLeft w:val="0"/>
      <w:marRight w:val="0"/>
      <w:marTop w:val="0"/>
      <w:marBottom w:val="0"/>
      <w:divBdr>
        <w:top w:val="none" w:sz="0" w:space="0" w:color="auto"/>
        <w:left w:val="none" w:sz="0" w:space="0" w:color="auto"/>
        <w:bottom w:val="none" w:sz="0" w:space="0" w:color="auto"/>
        <w:right w:val="none" w:sz="0" w:space="0" w:color="auto"/>
      </w:divBdr>
    </w:div>
    <w:div w:id="20497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reza.smolikova@ukbiocentre.com" TargetMode="External"/><Relationship Id="rId4" Type="http://schemas.openxmlformats.org/officeDocument/2006/relationships/hyperlink" Target="https://www.ukbiocentre.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Smolikova</dc:creator>
  <cp:keywords/>
  <dc:description/>
  <cp:lastModifiedBy>Tereza Smolikova</cp:lastModifiedBy>
  <cp:revision>2</cp:revision>
  <dcterms:created xsi:type="dcterms:W3CDTF">2025-01-27T17:15:00Z</dcterms:created>
  <dcterms:modified xsi:type="dcterms:W3CDTF">2025-01-27T17:15:00Z</dcterms:modified>
</cp:coreProperties>
</file>